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1597" w14:textId="4BA84239" w:rsidR="000C657A" w:rsidRPr="008A1542" w:rsidRDefault="00D707F5" w:rsidP="002E2484">
      <w:pPr>
        <w:spacing w:line="36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Avant même</w:t>
      </w:r>
      <w:r w:rsidR="005E5B62">
        <w:rPr>
          <w:sz w:val="24"/>
          <w:szCs w:val="24"/>
          <w:lang w:val="fr-FR"/>
        </w:rPr>
        <w:t xml:space="preserve"> sa sortie</w:t>
      </w:r>
      <w:r w:rsidR="00DC04DB">
        <w:rPr>
          <w:sz w:val="24"/>
          <w:szCs w:val="24"/>
          <w:lang w:val="fr-FR"/>
        </w:rPr>
        <w:t xml:space="preserve"> en</w:t>
      </w:r>
      <w:r w:rsidR="00F9468F">
        <w:rPr>
          <w:sz w:val="24"/>
          <w:szCs w:val="24"/>
          <w:lang w:val="fr-FR"/>
        </w:rPr>
        <w:t xml:space="preserve"> salle en</w:t>
      </w:r>
      <w:r w:rsidR="00DC04DB">
        <w:rPr>
          <w:sz w:val="24"/>
          <w:szCs w:val="24"/>
          <w:lang w:val="fr-FR"/>
        </w:rPr>
        <w:t xml:space="preserve"> 2008</w:t>
      </w:r>
      <w:r w:rsidR="005E5B62">
        <w:rPr>
          <w:sz w:val="24"/>
          <w:szCs w:val="24"/>
          <w:lang w:val="fr-FR"/>
        </w:rPr>
        <w:t xml:space="preserve">, le film </w:t>
      </w:r>
      <w:r w:rsidR="005E5B62" w:rsidRPr="00DC04DB">
        <w:rPr>
          <w:i/>
          <w:iCs/>
          <w:sz w:val="24"/>
          <w:szCs w:val="24"/>
          <w:lang w:val="fr-FR"/>
        </w:rPr>
        <w:t>Martyrs</w:t>
      </w:r>
      <w:r w:rsidR="005E5B62">
        <w:rPr>
          <w:sz w:val="24"/>
          <w:szCs w:val="24"/>
          <w:lang w:val="fr-FR"/>
        </w:rPr>
        <w:t>, réalisé par Pascal Laugier, fait l’objet d’une</w:t>
      </w:r>
      <w:r w:rsidR="00956626">
        <w:rPr>
          <w:sz w:val="24"/>
          <w:szCs w:val="24"/>
          <w:lang w:val="fr-FR"/>
        </w:rPr>
        <w:t xml:space="preserve"> vive</w:t>
      </w:r>
      <w:r w:rsidR="005E5B62">
        <w:rPr>
          <w:sz w:val="24"/>
          <w:szCs w:val="24"/>
          <w:lang w:val="fr-FR"/>
        </w:rPr>
        <w:t xml:space="preserve"> controverse. Le film </w:t>
      </w:r>
      <w:r>
        <w:rPr>
          <w:sz w:val="24"/>
          <w:szCs w:val="24"/>
          <w:lang w:val="fr-FR"/>
        </w:rPr>
        <w:t>est menacé d’être</w:t>
      </w:r>
      <w:r w:rsidR="005E5B62">
        <w:rPr>
          <w:sz w:val="24"/>
          <w:szCs w:val="24"/>
          <w:lang w:val="fr-FR"/>
        </w:rPr>
        <w:t xml:space="preserve"> interdit aux moins de 18 ans par la commission de classification des œuvres cinématographiques</w:t>
      </w:r>
      <w:r w:rsidR="00CA5A3D">
        <w:rPr>
          <w:sz w:val="24"/>
          <w:szCs w:val="24"/>
          <w:lang w:val="fr-FR"/>
        </w:rPr>
        <w:t xml:space="preserve"> (CCOC)</w:t>
      </w:r>
      <w:r w:rsidR="005E5B62">
        <w:rPr>
          <w:sz w:val="24"/>
          <w:szCs w:val="24"/>
          <w:lang w:val="fr-FR"/>
        </w:rPr>
        <w:t xml:space="preserve"> en raison, </w:t>
      </w:r>
      <w:r w:rsidR="00A2564B">
        <w:rPr>
          <w:sz w:val="24"/>
          <w:szCs w:val="24"/>
          <w:lang w:val="fr-FR"/>
        </w:rPr>
        <w:t xml:space="preserve">moins </w:t>
      </w:r>
      <w:r w:rsidR="005E5B62">
        <w:rPr>
          <w:sz w:val="24"/>
          <w:szCs w:val="24"/>
          <w:lang w:val="fr-FR"/>
        </w:rPr>
        <w:t>de « l’extrême violence du film », mais de « la non-dénonciation de cette violence »</w:t>
      </w:r>
      <w:r w:rsidR="00D43BD7">
        <w:rPr>
          <w:sz w:val="24"/>
          <w:szCs w:val="24"/>
          <w:lang w:val="fr-FR"/>
        </w:rPr>
        <w:t xml:space="preserve"> – </w:t>
      </w:r>
      <w:r w:rsidR="00BC5953">
        <w:rPr>
          <w:sz w:val="24"/>
          <w:szCs w:val="24"/>
          <w:lang w:val="fr-FR"/>
        </w:rPr>
        <w:t>aucun jugement moral</w:t>
      </w:r>
      <w:r w:rsidR="0056268B">
        <w:rPr>
          <w:sz w:val="24"/>
          <w:szCs w:val="24"/>
          <w:lang w:val="fr-FR"/>
        </w:rPr>
        <w:t>, implicite ou explicite, ne</w:t>
      </w:r>
      <w:r w:rsidR="00BC595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vient </w:t>
      </w:r>
      <w:r w:rsidR="00D43BD7">
        <w:rPr>
          <w:sz w:val="24"/>
          <w:szCs w:val="24"/>
          <w:lang w:val="fr-FR"/>
        </w:rPr>
        <w:t xml:space="preserve">la </w:t>
      </w:r>
      <w:r w:rsidR="00BC5953">
        <w:rPr>
          <w:sz w:val="24"/>
          <w:szCs w:val="24"/>
          <w:lang w:val="fr-FR"/>
        </w:rPr>
        <w:t>condamne</w:t>
      </w:r>
      <w:r>
        <w:rPr>
          <w:sz w:val="24"/>
          <w:szCs w:val="24"/>
          <w:lang w:val="fr-FR"/>
        </w:rPr>
        <w:t>r</w:t>
      </w:r>
      <w:r w:rsidR="00BC5953">
        <w:rPr>
          <w:sz w:val="24"/>
          <w:szCs w:val="24"/>
          <w:lang w:val="fr-FR"/>
        </w:rPr>
        <w:t xml:space="preserve">. </w:t>
      </w:r>
      <w:r w:rsidR="00BB5B59">
        <w:rPr>
          <w:sz w:val="24"/>
          <w:szCs w:val="24"/>
          <w:lang w:val="fr-FR"/>
        </w:rPr>
        <w:t xml:space="preserve">Après </w:t>
      </w:r>
      <w:r w:rsidR="00BC5953">
        <w:rPr>
          <w:sz w:val="24"/>
          <w:szCs w:val="24"/>
          <w:lang w:val="fr-FR"/>
        </w:rPr>
        <w:t>la mobilisation d</w:t>
      </w:r>
      <w:r w:rsidR="00D43BD7">
        <w:rPr>
          <w:sz w:val="24"/>
          <w:szCs w:val="24"/>
          <w:lang w:val="fr-FR"/>
        </w:rPr>
        <w:t>’une partie du monde du cinéma</w:t>
      </w:r>
      <w:r w:rsidR="004025A2">
        <w:rPr>
          <w:sz w:val="24"/>
          <w:szCs w:val="24"/>
          <w:lang w:val="fr-FR"/>
        </w:rPr>
        <w:t xml:space="preserve"> et plusieurs</w:t>
      </w:r>
      <w:r w:rsidR="00BD082A">
        <w:rPr>
          <w:sz w:val="24"/>
          <w:szCs w:val="24"/>
          <w:lang w:val="fr-FR"/>
        </w:rPr>
        <w:t xml:space="preserve"> entretiens avec le réalisateur</w:t>
      </w:r>
      <w:r w:rsidR="004025A2">
        <w:rPr>
          <w:sz w:val="24"/>
          <w:szCs w:val="24"/>
          <w:lang w:val="fr-FR"/>
        </w:rPr>
        <w:t xml:space="preserve">, </w:t>
      </w:r>
      <w:r w:rsidR="00274933">
        <w:rPr>
          <w:sz w:val="24"/>
          <w:szCs w:val="24"/>
          <w:lang w:val="fr-FR"/>
        </w:rPr>
        <w:t>le jugement de la commission est revu</w:t>
      </w:r>
      <w:r w:rsidR="00E94AA8">
        <w:rPr>
          <w:sz w:val="24"/>
          <w:szCs w:val="24"/>
          <w:lang w:val="fr-FR"/>
        </w:rPr>
        <w:t>, celle-ci précisant dans son rapport</w:t>
      </w:r>
      <w:r w:rsidR="002D6DBF">
        <w:rPr>
          <w:sz w:val="24"/>
          <w:szCs w:val="24"/>
          <w:lang w:val="fr-FR"/>
        </w:rPr>
        <w:t> : «</w:t>
      </w:r>
      <w:r w:rsidR="00E94AA8" w:rsidRPr="00E94AA8">
        <w:rPr>
          <w:sz w:val="24"/>
          <w:szCs w:val="24"/>
        </w:rPr>
        <w:t> </w:t>
      </w:r>
      <w:r w:rsidR="00E94AA8" w:rsidRPr="00E94AA8">
        <w:rPr>
          <w:i/>
          <w:iCs/>
          <w:sz w:val="24"/>
          <w:szCs w:val="24"/>
        </w:rPr>
        <w:t>la victime ne cède pas </w:t>
      </w:r>
      <w:r w:rsidR="00E94AA8" w:rsidRPr="00E94AA8">
        <w:rPr>
          <w:sz w:val="24"/>
          <w:szCs w:val="24"/>
        </w:rPr>
        <w:t>[...]</w:t>
      </w:r>
      <w:r w:rsidR="00E94AA8" w:rsidRPr="00E94AA8">
        <w:rPr>
          <w:i/>
          <w:iCs/>
          <w:sz w:val="24"/>
          <w:szCs w:val="24"/>
        </w:rPr>
        <w:t> la tortionnaire se suicide</w:t>
      </w:r>
      <w:r w:rsidR="00E94AA8" w:rsidRPr="00E94AA8">
        <w:rPr>
          <w:sz w:val="24"/>
          <w:szCs w:val="24"/>
        </w:rPr>
        <w:t> »</w:t>
      </w:r>
      <w:r w:rsidR="00E94AA8">
        <w:rPr>
          <w:sz w:val="24"/>
          <w:szCs w:val="24"/>
        </w:rPr>
        <w:t>. Autrement dit</w:t>
      </w:r>
      <w:r w:rsidR="001729E6">
        <w:rPr>
          <w:sz w:val="24"/>
          <w:szCs w:val="24"/>
        </w:rPr>
        <w:t xml:space="preserve">, </w:t>
      </w:r>
      <w:r w:rsidR="0084075C">
        <w:rPr>
          <w:sz w:val="24"/>
          <w:szCs w:val="24"/>
        </w:rPr>
        <w:t>d’une part, la victime reste bien une victime et, d’autre part, l</w:t>
      </w:r>
      <w:r w:rsidR="00EE5F0F">
        <w:rPr>
          <w:sz w:val="24"/>
          <w:szCs w:val="24"/>
        </w:rPr>
        <w:t>a tortionnaire en chef se suicide, conférant ainsi à l’intrigue du film une « résolution morale » acceptable. (M</w:t>
      </w:r>
      <w:r w:rsidR="008A1542">
        <w:rPr>
          <w:sz w:val="24"/>
          <w:szCs w:val="24"/>
        </w:rPr>
        <w:t xml:space="preserve">azel, 2022 – 38) </w:t>
      </w:r>
      <w:r w:rsidR="00F9468F">
        <w:rPr>
          <w:sz w:val="24"/>
          <w:szCs w:val="24"/>
        </w:rPr>
        <w:t>Une fois en salle</w:t>
      </w:r>
      <w:r w:rsidR="00EC485A" w:rsidRPr="00EC485A">
        <w:rPr>
          <w:sz w:val="24"/>
          <w:szCs w:val="24"/>
        </w:rPr>
        <w:t>, l</w:t>
      </w:r>
      <w:r w:rsidR="00AD0B72" w:rsidRPr="00EC485A">
        <w:rPr>
          <w:sz w:val="24"/>
          <w:szCs w:val="24"/>
        </w:rPr>
        <w:t>e</w:t>
      </w:r>
      <w:r w:rsidR="00AD0B72">
        <w:rPr>
          <w:sz w:val="24"/>
          <w:szCs w:val="24"/>
        </w:rPr>
        <w:t xml:space="preserve"> film divise</w:t>
      </w:r>
      <w:r w:rsidR="00073628">
        <w:rPr>
          <w:sz w:val="24"/>
          <w:szCs w:val="24"/>
        </w:rPr>
        <w:t xml:space="preserve"> </w:t>
      </w:r>
      <w:r w:rsidR="00AD0B72">
        <w:rPr>
          <w:sz w:val="24"/>
          <w:szCs w:val="24"/>
        </w:rPr>
        <w:t>l</w:t>
      </w:r>
      <w:r w:rsidR="00073628">
        <w:rPr>
          <w:sz w:val="24"/>
          <w:szCs w:val="24"/>
        </w:rPr>
        <w:t>es</w:t>
      </w:r>
      <w:r w:rsidR="00AD0B72">
        <w:rPr>
          <w:sz w:val="24"/>
          <w:szCs w:val="24"/>
        </w:rPr>
        <w:t xml:space="preserve"> critique</w:t>
      </w:r>
      <w:r w:rsidR="00073628">
        <w:rPr>
          <w:sz w:val="24"/>
          <w:szCs w:val="24"/>
        </w:rPr>
        <w:t>s</w:t>
      </w:r>
      <w:r w:rsidR="00D66A21">
        <w:rPr>
          <w:sz w:val="24"/>
          <w:szCs w:val="24"/>
        </w:rPr>
        <w:t>.</w:t>
      </w:r>
      <w:r w:rsidR="00BB5B59">
        <w:rPr>
          <w:sz w:val="24"/>
          <w:szCs w:val="24"/>
        </w:rPr>
        <w:t xml:space="preserve"> </w:t>
      </w:r>
      <w:r w:rsidR="00D66A21">
        <w:rPr>
          <w:sz w:val="24"/>
          <w:szCs w:val="24"/>
        </w:rPr>
        <w:t>P</w:t>
      </w:r>
      <w:r w:rsidR="00BB5B59">
        <w:rPr>
          <w:sz w:val="24"/>
          <w:szCs w:val="24"/>
        </w:rPr>
        <w:t xml:space="preserve">our les uns, </w:t>
      </w:r>
      <w:r w:rsidR="00AD7AD9" w:rsidRPr="00EC485A">
        <w:rPr>
          <w:i/>
          <w:iCs/>
          <w:sz w:val="24"/>
          <w:szCs w:val="24"/>
        </w:rPr>
        <w:t>Martyrs</w:t>
      </w:r>
      <w:r w:rsidR="00F9468F">
        <w:rPr>
          <w:sz w:val="24"/>
          <w:szCs w:val="24"/>
        </w:rPr>
        <w:t xml:space="preserve">, </w:t>
      </w:r>
      <w:r w:rsidR="00AB2E4A">
        <w:rPr>
          <w:sz w:val="24"/>
          <w:szCs w:val="24"/>
        </w:rPr>
        <w:t>est le produit de son époque : un</w:t>
      </w:r>
      <w:r w:rsidR="001E31FE">
        <w:rPr>
          <w:sz w:val="24"/>
          <w:szCs w:val="24"/>
        </w:rPr>
        <w:t xml:space="preserve"> </w:t>
      </w:r>
      <w:r w:rsidR="001E31FE" w:rsidRPr="001E31FE">
        <w:rPr>
          <w:i/>
          <w:iCs/>
          <w:sz w:val="24"/>
          <w:szCs w:val="24"/>
        </w:rPr>
        <w:t>Torture Porn</w:t>
      </w:r>
      <w:r w:rsidR="00AB2E4A">
        <w:rPr>
          <w:sz w:val="24"/>
          <w:szCs w:val="24"/>
        </w:rPr>
        <w:t xml:space="preserve"> </w:t>
      </w:r>
      <w:r w:rsidR="00D86F54">
        <w:rPr>
          <w:sz w:val="24"/>
          <w:szCs w:val="24"/>
        </w:rPr>
        <w:t>compil</w:t>
      </w:r>
      <w:r w:rsidR="007E1036">
        <w:rPr>
          <w:sz w:val="24"/>
          <w:szCs w:val="24"/>
        </w:rPr>
        <w:t>ant</w:t>
      </w:r>
      <w:r w:rsidR="00D86F54">
        <w:rPr>
          <w:sz w:val="24"/>
          <w:szCs w:val="24"/>
        </w:rPr>
        <w:t xml:space="preserve"> </w:t>
      </w:r>
      <w:r w:rsidR="00EC485A">
        <w:rPr>
          <w:sz w:val="24"/>
          <w:szCs w:val="24"/>
        </w:rPr>
        <w:t xml:space="preserve">gratuitement </w:t>
      </w:r>
      <w:r w:rsidR="00B43036">
        <w:rPr>
          <w:sz w:val="24"/>
          <w:szCs w:val="24"/>
        </w:rPr>
        <w:t>des scènes de violence insoutenable</w:t>
      </w:r>
      <w:r w:rsidR="00760A13">
        <w:rPr>
          <w:sz w:val="24"/>
          <w:szCs w:val="24"/>
        </w:rPr>
        <w:t>. Il</w:t>
      </w:r>
      <w:r w:rsidR="00AD7AD9">
        <w:rPr>
          <w:sz w:val="24"/>
          <w:szCs w:val="24"/>
        </w:rPr>
        <w:t xml:space="preserve"> doit</w:t>
      </w:r>
      <w:r w:rsidR="008B140D">
        <w:rPr>
          <w:sz w:val="24"/>
          <w:szCs w:val="24"/>
        </w:rPr>
        <w:t xml:space="preserve"> </w:t>
      </w:r>
      <w:r w:rsidR="00AD7AD9">
        <w:rPr>
          <w:sz w:val="24"/>
          <w:szCs w:val="24"/>
        </w:rPr>
        <w:t xml:space="preserve">être </w:t>
      </w:r>
      <w:r w:rsidR="001E7AE8">
        <w:rPr>
          <w:sz w:val="24"/>
          <w:szCs w:val="24"/>
        </w:rPr>
        <w:t>« </w:t>
      </w:r>
      <w:r w:rsidR="001E7AE8" w:rsidRPr="001E7AE8">
        <w:rPr>
          <w:i/>
          <w:iCs/>
          <w:sz w:val="24"/>
          <w:szCs w:val="24"/>
        </w:rPr>
        <w:t>déconseillé aux êtres encore humains</w:t>
      </w:r>
      <w:r w:rsidR="001E7AE8">
        <w:rPr>
          <w:i/>
          <w:iCs/>
          <w:sz w:val="24"/>
          <w:szCs w:val="24"/>
        </w:rPr>
        <w:t> </w:t>
      </w:r>
      <w:r w:rsidR="001E7AE8" w:rsidRPr="001E7AE8">
        <w:rPr>
          <w:sz w:val="24"/>
          <w:szCs w:val="24"/>
        </w:rPr>
        <w:t>»</w:t>
      </w:r>
      <w:r w:rsidR="00F010D0">
        <w:rPr>
          <w:sz w:val="24"/>
          <w:szCs w:val="24"/>
        </w:rPr>
        <w:t xml:space="preserve"> </w:t>
      </w:r>
      <w:r w:rsidR="00AD7AD9">
        <w:rPr>
          <w:sz w:val="24"/>
          <w:szCs w:val="24"/>
        </w:rPr>
        <w:t>(</w:t>
      </w:r>
      <w:r w:rsidR="00563A12">
        <w:rPr>
          <w:sz w:val="24"/>
          <w:szCs w:val="24"/>
        </w:rPr>
        <w:t xml:space="preserve">tout </w:t>
      </w:r>
      <w:r w:rsidR="00996760">
        <w:rPr>
          <w:sz w:val="24"/>
          <w:szCs w:val="24"/>
        </w:rPr>
        <w:t>« </w:t>
      </w:r>
      <w:r w:rsidR="00563A12">
        <w:rPr>
          <w:sz w:val="24"/>
          <w:szCs w:val="24"/>
        </w:rPr>
        <w:t>plaisir pri</w:t>
      </w:r>
      <w:r w:rsidR="00F010D0">
        <w:rPr>
          <w:sz w:val="24"/>
          <w:szCs w:val="24"/>
        </w:rPr>
        <w:t>t</w:t>
      </w:r>
      <w:r w:rsidR="00563A12">
        <w:rPr>
          <w:sz w:val="24"/>
          <w:szCs w:val="24"/>
        </w:rPr>
        <w:t xml:space="preserve"> à le regarder</w:t>
      </w:r>
      <w:r w:rsidR="00996760">
        <w:rPr>
          <w:sz w:val="24"/>
          <w:szCs w:val="24"/>
        </w:rPr>
        <w:t> »</w:t>
      </w:r>
      <w:r w:rsidR="00563A12">
        <w:rPr>
          <w:sz w:val="24"/>
          <w:szCs w:val="24"/>
        </w:rPr>
        <w:t xml:space="preserve"> témoignant à l’inverse « </w:t>
      </w:r>
      <w:r w:rsidR="00563A12" w:rsidRPr="00563A12">
        <w:rPr>
          <w:i/>
          <w:iCs/>
          <w:sz w:val="24"/>
          <w:szCs w:val="24"/>
        </w:rPr>
        <w:t>d’inquiétants penchants sadiques</w:t>
      </w:r>
      <w:r w:rsidR="00563A12">
        <w:rPr>
          <w:sz w:val="24"/>
          <w:szCs w:val="24"/>
        </w:rPr>
        <w:t> »</w:t>
      </w:r>
      <w:r w:rsidR="00AD7AD9">
        <w:rPr>
          <w:sz w:val="24"/>
          <w:szCs w:val="24"/>
        </w:rPr>
        <w:t>)</w:t>
      </w:r>
      <w:r w:rsidR="00760A13">
        <w:rPr>
          <w:sz w:val="24"/>
          <w:szCs w:val="24"/>
        </w:rPr>
        <w:t>.</w:t>
      </w:r>
      <w:r w:rsidR="002D2FEB">
        <w:rPr>
          <w:sz w:val="24"/>
          <w:szCs w:val="24"/>
        </w:rPr>
        <w:t xml:space="preserve"> </w:t>
      </w:r>
      <w:r w:rsidR="00760A13">
        <w:rPr>
          <w:sz w:val="24"/>
          <w:szCs w:val="24"/>
        </w:rPr>
        <w:t>P</w:t>
      </w:r>
      <w:r w:rsidR="00840861">
        <w:rPr>
          <w:sz w:val="24"/>
          <w:szCs w:val="24"/>
        </w:rPr>
        <w:t>our les autres,</w:t>
      </w:r>
      <w:r w:rsidR="00441A6C">
        <w:rPr>
          <w:sz w:val="24"/>
          <w:szCs w:val="24"/>
        </w:rPr>
        <w:t xml:space="preserve"> </w:t>
      </w:r>
      <w:r w:rsidR="00E06BAD">
        <w:rPr>
          <w:sz w:val="24"/>
          <w:szCs w:val="24"/>
        </w:rPr>
        <w:t>le</w:t>
      </w:r>
      <w:r w:rsidR="00441A6C">
        <w:rPr>
          <w:sz w:val="24"/>
          <w:szCs w:val="24"/>
        </w:rPr>
        <w:t xml:space="preserve"> </w:t>
      </w:r>
      <w:r w:rsidR="00735AA5">
        <w:rPr>
          <w:sz w:val="24"/>
          <w:szCs w:val="24"/>
        </w:rPr>
        <w:t xml:space="preserve">film </w:t>
      </w:r>
      <w:r w:rsidR="001E7D88">
        <w:rPr>
          <w:sz w:val="24"/>
          <w:szCs w:val="24"/>
        </w:rPr>
        <w:t>force</w:t>
      </w:r>
      <w:r w:rsidR="00735AA5">
        <w:rPr>
          <w:sz w:val="24"/>
          <w:szCs w:val="24"/>
        </w:rPr>
        <w:t xml:space="preserve"> à réfléchir sur </w:t>
      </w:r>
      <w:r w:rsidR="00F032A5">
        <w:rPr>
          <w:sz w:val="24"/>
          <w:szCs w:val="24"/>
        </w:rPr>
        <w:t>« </w:t>
      </w:r>
      <w:r w:rsidR="00735AA5">
        <w:rPr>
          <w:sz w:val="24"/>
          <w:szCs w:val="24"/>
        </w:rPr>
        <w:t xml:space="preserve">la violence </w:t>
      </w:r>
      <w:r w:rsidR="00F032A5">
        <w:rPr>
          <w:sz w:val="24"/>
          <w:szCs w:val="24"/>
        </w:rPr>
        <w:t xml:space="preserve">déshumanisante </w:t>
      </w:r>
      <w:r w:rsidR="00760A13">
        <w:rPr>
          <w:sz w:val="24"/>
          <w:szCs w:val="24"/>
        </w:rPr>
        <w:t>de notre époque</w:t>
      </w:r>
      <w:r w:rsidR="00F032A5">
        <w:rPr>
          <w:sz w:val="24"/>
          <w:szCs w:val="24"/>
        </w:rPr>
        <w:t> »</w:t>
      </w:r>
      <w:r w:rsidR="00DC0E6A">
        <w:rPr>
          <w:sz w:val="24"/>
          <w:szCs w:val="24"/>
        </w:rPr>
        <w:t>, sans jamais oublier de</w:t>
      </w:r>
      <w:r w:rsidR="00EC485A">
        <w:rPr>
          <w:sz w:val="24"/>
          <w:szCs w:val="24"/>
        </w:rPr>
        <w:t xml:space="preserve"> </w:t>
      </w:r>
      <w:r w:rsidR="00DC0E6A">
        <w:rPr>
          <w:sz w:val="24"/>
          <w:szCs w:val="24"/>
        </w:rPr>
        <w:t>« </w:t>
      </w:r>
      <w:r w:rsidR="00873914">
        <w:rPr>
          <w:sz w:val="24"/>
          <w:szCs w:val="24"/>
        </w:rPr>
        <w:t>prendr</w:t>
      </w:r>
      <w:r w:rsidR="00DC0E6A">
        <w:rPr>
          <w:sz w:val="24"/>
          <w:szCs w:val="24"/>
        </w:rPr>
        <w:t>e</w:t>
      </w:r>
      <w:r w:rsidR="00873914">
        <w:rPr>
          <w:sz w:val="24"/>
          <w:szCs w:val="24"/>
        </w:rPr>
        <w:t xml:space="preserve"> parti</w:t>
      </w:r>
      <w:r w:rsidR="00A341E4">
        <w:rPr>
          <w:sz w:val="24"/>
          <w:szCs w:val="24"/>
        </w:rPr>
        <w:t> </w:t>
      </w:r>
      <w:r w:rsidR="00A341E4" w:rsidRPr="00A341E4">
        <w:rPr>
          <w:sz w:val="24"/>
          <w:szCs w:val="24"/>
        </w:rPr>
        <w:t xml:space="preserve">pour les </w:t>
      </w:r>
      <w:r w:rsidR="00A341E4" w:rsidRPr="00E14943">
        <w:rPr>
          <w:sz w:val="24"/>
          <w:szCs w:val="24"/>
        </w:rPr>
        <w:t>victimes</w:t>
      </w:r>
      <w:r w:rsidR="00DC0E6A">
        <w:rPr>
          <w:sz w:val="24"/>
          <w:szCs w:val="24"/>
        </w:rPr>
        <w:t> »</w:t>
      </w:r>
      <w:r w:rsidR="00E14943">
        <w:rPr>
          <w:sz w:val="24"/>
          <w:szCs w:val="24"/>
        </w:rPr>
        <w:t>.</w:t>
      </w:r>
      <w:r w:rsidR="007F21F2">
        <w:rPr>
          <w:sz w:val="24"/>
          <w:szCs w:val="24"/>
        </w:rPr>
        <w:t xml:space="preserve"> </w:t>
      </w:r>
      <w:r w:rsidR="00B43036">
        <w:rPr>
          <w:sz w:val="24"/>
          <w:szCs w:val="24"/>
        </w:rPr>
        <w:t>L</w:t>
      </w:r>
      <w:r w:rsidR="00516E3D">
        <w:rPr>
          <w:sz w:val="24"/>
          <w:szCs w:val="24"/>
        </w:rPr>
        <w:t xml:space="preserve">es critiques s’affrontent </w:t>
      </w:r>
      <w:r w:rsidR="00B43036">
        <w:rPr>
          <w:sz w:val="24"/>
          <w:szCs w:val="24"/>
        </w:rPr>
        <w:t xml:space="preserve">donc </w:t>
      </w:r>
      <w:r w:rsidR="00516E3D">
        <w:rPr>
          <w:sz w:val="24"/>
          <w:szCs w:val="24"/>
        </w:rPr>
        <w:t>sur un plan, celui de la moralité</w:t>
      </w:r>
      <w:r w:rsidR="00202235">
        <w:rPr>
          <w:sz w:val="24"/>
          <w:szCs w:val="24"/>
        </w:rPr>
        <w:t xml:space="preserve"> (</w:t>
      </w:r>
      <w:r w:rsidR="00364A39">
        <w:rPr>
          <w:sz w:val="24"/>
          <w:szCs w:val="24"/>
        </w:rPr>
        <w:t xml:space="preserve">celle de son </w:t>
      </w:r>
      <w:r w:rsidR="00F10AC8">
        <w:rPr>
          <w:sz w:val="24"/>
          <w:szCs w:val="24"/>
        </w:rPr>
        <w:t>auteur, mais également cell</w:t>
      </w:r>
      <w:r w:rsidR="00364A39">
        <w:rPr>
          <w:sz w:val="24"/>
          <w:szCs w:val="24"/>
        </w:rPr>
        <w:t>e</w:t>
      </w:r>
      <w:r w:rsidR="00F10AC8">
        <w:rPr>
          <w:sz w:val="24"/>
          <w:szCs w:val="24"/>
        </w:rPr>
        <w:t xml:space="preserve"> des spectateurs</w:t>
      </w:r>
      <w:r w:rsidR="00CA101C">
        <w:rPr>
          <w:sz w:val="24"/>
          <w:szCs w:val="24"/>
        </w:rPr>
        <w:t xml:space="preserve"> possibles</w:t>
      </w:r>
      <w:r w:rsidR="00A136C2">
        <w:rPr>
          <w:sz w:val="24"/>
          <w:szCs w:val="24"/>
        </w:rPr>
        <w:t>)</w:t>
      </w:r>
      <w:r w:rsidR="00557D51">
        <w:rPr>
          <w:sz w:val="24"/>
          <w:szCs w:val="24"/>
        </w:rPr>
        <w:t xml:space="preserve"> </w:t>
      </w:r>
      <w:r w:rsidR="00A136C2">
        <w:rPr>
          <w:sz w:val="24"/>
          <w:szCs w:val="24"/>
        </w:rPr>
        <w:t>à propos</w:t>
      </w:r>
      <w:r w:rsidR="00667C14">
        <w:rPr>
          <w:sz w:val="24"/>
          <w:szCs w:val="24"/>
        </w:rPr>
        <w:t xml:space="preserve"> d’un</w:t>
      </w:r>
      <w:r w:rsidR="001F301D">
        <w:rPr>
          <w:sz w:val="24"/>
          <w:szCs w:val="24"/>
        </w:rPr>
        <w:t>e question</w:t>
      </w:r>
      <w:r w:rsidR="00202235">
        <w:rPr>
          <w:sz w:val="24"/>
          <w:szCs w:val="24"/>
        </w:rPr>
        <w:t xml:space="preserve"> : est-il légitime de </w:t>
      </w:r>
      <w:r w:rsidR="001F301D">
        <w:rPr>
          <w:sz w:val="24"/>
          <w:szCs w:val="24"/>
        </w:rPr>
        <w:t xml:space="preserve">confronter le public à </w:t>
      </w:r>
      <w:r w:rsidR="00E14943">
        <w:rPr>
          <w:sz w:val="24"/>
          <w:szCs w:val="24"/>
        </w:rPr>
        <w:t>un tel niveau</w:t>
      </w:r>
      <w:r w:rsidR="001F301D">
        <w:rPr>
          <w:sz w:val="24"/>
          <w:szCs w:val="24"/>
        </w:rPr>
        <w:t xml:space="preserve"> de violence, fut-ce pour mieux </w:t>
      </w:r>
      <w:r w:rsidR="00BD082A">
        <w:rPr>
          <w:sz w:val="24"/>
          <w:szCs w:val="24"/>
        </w:rPr>
        <w:t xml:space="preserve">critiquer </w:t>
      </w:r>
      <w:r w:rsidR="00CB1429">
        <w:rPr>
          <w:sz w:val="24"/>
          <w:szCs w:val="24"/>
        </w:rPr>
        <w:t>la « violence réelle »,</w:t>
      </w:r>
      <w:r w:rsidR="00BD082A">
        <w:rPr>
          <w:sz w:val="24"/>
          <w:szCs w:val="24"/>
        </w:rPr>
        <w:t xml:space="preserve"> </w:t>
      </w:r>
      <w:r w:rsidR="00CB1429">
        <w:rPr>
          <w:sz w:val="24"/>
          <w:szCs w:val="24"/>
        </w:rPr>
        <w:t xml:space="preserve">celle </w:t>
      </w:r>
      <w:r w:rsidR="00BD082A">
        <w:rPr>
          <w:sz w:val="24"/>
          <w:szCs w:val="24"/>
        </w:rPr>
        <w:t xml:space="preserve">de la société contemporaine ? </w:t>
      </w:r>
    </w:p>
    <w:p w14:paraId="455CC3AD" w14:textId="3A56FCDD" w:rsidR="008427DD" w:rsidRDefault="00CC2024" w:rsidP="002E24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Plutôt que de nous situer sur un plan moral, nous souhaiterions, d</w:t>
      </w:r>
      <w:r w:rsidR="006E7483">
        <w:rPr>
          <w:sz w:val="24"/>
          <w:szCs w:val="24"/>
        </w:rPr>
        <w:t>ans cette intervention</w:t>
      </w:r>
      <w:r w:rsidR="00CB1429">
        <w:rPr>
          <w:sz w:val="24"/>
          <w:szCs w:val="24"/>
        </w:rPr>
        <w:t>,</w:t>
      </w:r>
      <w:r w:rsidR="00831B5E">
        <w:rPr>
          <w:sz w:val="24"/>
          <w:szCs w:val="24"/>
        </w:rPr>
        <w:t xml:space="preserve"> montrer </w:t>
      </w:r>
      <w:r>
        <w:rPr>
          <w:sz w:val="24"/>
          <w:szCs w:val="24"/>
        </w:rPr>
        <w:t>que</w:t>
      </w:r>
      <w:r w:rsidR="00831B5E">
        <w:rPr>
          <w:sz w:val="24"/>
          <w:szCs w:val="24"/>
        </w:rPr>
        <w:t xml:space="preserve"> la puissance du film consiste bien moins à poser un jugement </w:t>
      </w:r>
      <w:r w:rsidR="00645BC0">
        <w:rPr>
          <w:sz w:val="24"/>
          <w:szCs w:val="24"/>
        </w:rPr>
        <w:t xml:space="preserve">moral </w:t>
      </w:r>
      <w:r w:rsidR="00831B5E">
        <w:rPr>
          <w:sz w:val="24"/>
          <w:szCs w:val="24"/>
        </w:rPr>
        <w:t>sur l’époque qu’à</w:t>
      </w:r>
      <w:r w:rsidR="00E458CE">
        <w:rPr>
          <w:sz w:val="24"/>
          <w:szCs w:val="24"/>
        </w:rPr>
        <w:t xml:space="preserve"> </w:t>
      </w:r>
      <w:r w:rsidR="006E157F">
        <w:rPr>
          <w:sz w:val="24"/>
          <w:szCs w:val="24"/>
        </w:rPr>
        <w:t>en exposer les rouages idéologiques</w:t>
      </w:r>
      <w:r w:rsidR="001E7D88">
        <w:rPr>
          <w:sz w:val="24"/>
          <w:szCs w:val="24"/>
        </w:rPr>
        <w:t xml:space="preserve">, en particulier </w:t>
      </w:r>
      <w:r w:rsidR="00835046">
        <w:rPr>
          <w:sz w:val="24"/>
          <w:szCs w:val="24"/>
        </w:rPr>
        <w:t>celui du fantasme de la quête d</w:t>
      </w:r>
      <w:r w:rsidR="00C570B0">
        <w:rPr>
          <w:sz w:val="24"/>
          <w:szCs w:val="24"/>
        </w:rPr>
        <w:t>e</w:t>
      </w:r>
      <w:r w:rsidR="00835046">
        <w:rPr>
          <w:sz w:val="24"/>
          <w:szCs w:val="24"/>
        </w:rPr>
        <w:t xml:space="preserve"> sens dans un monde </w:t>
      </w:r>
      <w:r w:rsidR="00187072">
        <w:rPr>
          <w:sz w:val="24"/>
          <w:szCs w:val="24"/>
        </w:rPr>
        <w:t>que</w:t>
      </w:r>
      <w:r w:rsidR="00C570B0">
        <w:rPr>
          <w:sz w:val="24"/>
          <w:szCs w:val="24"/>
        </w:rPr>
        <w:t xml:space="preserve"> la modernité aurait privé</w:t>
      </w:r>
      <w:r w:rsidR="00187072">
        <w:rPr>
          <w:sz w:val="24"/>
          <w:szCs w:val="24"/>
        </w:rPr>
        <w:t xml:space="preserve"> de toute raison d’être</w:t>
      </w:r>
      <w:r w:rsidR="00C570B0">
        <w:rPr>
          <w:sz w:val="24"/>
          <w:szCs w:val="24"/>
        </w:rPr>
        <w:t>.</w:t>
      </w:r>
      <w:r w:rsidR="006E157F">
        <w:rPr>
          <w:sz w:val="24"/>
          <w:szCs w:val="24"/>
        </w:rPr>
        <w:t xml:space="preserve"> Par un jeu constant de renversements scénaristiques, d’une part, et esthétiques, d’autre part, </w:t>
      </w:r>
      <w:r w:rsidR="006E157F" w:rsidRPr="006E157F">
        <w:rPr>
          <w:i/>
          <w:iCs/>
          <w:sz w:val="24"/>
          <w:szCs w:val="24"/>
        </w:rPr>
        <w:t>Martyrs</w:t>
      </w:r>
      <w:r w:rsidR="006E157F">
        <w:rPr>
          <w:sz w:val="24"/>
          <w:szCs w:val="24"/>
        </w:rPr>
        <w:t xml:space="preserve"> </w:t>
      </w:r>
      <w:r w:rsidR="00E458CE">
        <w:rPr>
          <w:sz w:val="24"/>
          <w:szCs w:val="24"/>
        </w:rPr>
        <w:t>am</w:t>
      </w:r>
      <w:r w:rsidR="006E157F">
        <w:rPr>
          <w:sz w:val="24"/>
          <w:szCs w:val="24"/>
        </w:rPr>
        <w:t>ène</w:t>
      </w:r>
      <w:r w:rsidR="00E458CE">
        <w:rPr>
          <w:sz w:val="24"/>
          <w:szCs w:val="24"/>
        </w:rPr>
        <w:t xml:space="preserve"> </w:t>
      </w:r>
      <w:r w:rsidR="00187072">
        <w:rPr>
          <w:sz w:val="24"/>
          <w:szCs w:val="24"/>
        </w:rPr>
        <w:t>ainsi</w:t>
      </w:r>
      <w:r w:rsidR="00E458CE">
        <w:rPr>
          <w:sz w:val="24"/>
          <w:szCs w:val="24"/>
        </w:rPr>
        <w:t xml:space="preserve"> spectateur, à endosser</w:t>
      </w:r>
      <w:r w:rsidR="00065101">
        <w:rPr>
          <w:sz w:val="24"/>
          <w:szCs w:val="24"/>
        </w:rPr>
        <w:t xml:space="preserve"> les </w:t>
      </w:r>
      <w:r w:rsidR="00065101" w:rsidRPr="00D547DB">
        <w:rPr>
          <w:i/>
          <w:iCs/>
          <w:sz w:val="24"/>
          <w:szCs w:val="24"/>
        </w:rPr>
        <w:t>positions</w:t>
      </w:r>
      <w:r w:rsidR="000C02D9">
        <w:rPr>
          <w:sz w:val="24"/>
          <w:szCs w:val="24"/>
        </w:rPr>
        <w:t xml:space="preserve"> </w:t>
      </w:r>
      <w:r w:rsidR="00065101">
        <w:rPr>
          <w:sz w:val="24"/>
          <w:szCs w:val="24"/>
        </w:rPr>
        <w:t>des différents protagonistes</w:t>
      </w:r>
      <w:r w:rsidR="000C02D9">
        <w:rPr>
          <w:sz w:val="24"/>
          <w:szCs w:val="24"/>
        </w:rPr>
        <w:t>,</w:t>
      </w:r>
      <w:r w:rsidR="00F269AC">
        <w:rPr>
          <w:sz w:val="24"/>
          <w:szCs w:val="24"/>
        </w:rPr>
        <w:t xml:space="preserve"> celles-ci </w:t>
      </w:r>
      <w:r w:rsidR="004B11B2">
        <w:rPr>
          <w:sz w:val="24"/>
          <w:szCs w:val="24"/>
        </w:rPr>
        <w:t>renvo</w:t>
      </w:r>
      <w:r w:rsidR="00F269AC">
        <w:rPr>
          <w:sz w:val="24"/>
          <w:szCs w:val="24"/>
        </w:rPr>
        <w:t>yan</w:t>
      </w:r>
      <w:r w:rsidR="004B11B2">
        <w:rPr>
          <w:sz w:val="24"/>
          <w:szCs w:val="24"/>
        </w:rPr>
        <w:t>t chaque fois à des manières d’être instituées :</w:t>
      </w:r>
      <w:r w:rsidR="00074D5E">
        <w:rPr>
          <w:sz w:val="24"/>
          <w:szCs w:val="24"/>
        </w:rPr>
        <w:t xml:space="preserve"> </w:t>
      </w:r>
      <w:r w:rsidR="00FD7F90">
        <w:rPr>
          <w:sz w:val="24"/>
          <w:szCs w:val="24"/>
        </w:rPr>
        <w:t xml:space="preserve">depuis </w:t>
      </w:r>
      <w:r w:rsidR="00C434C4">
        <w:rPr>
          <w:sz w:val="24"/>
          <w:szCs w:val="24"/>
        </w:rPr>
        <w:t>la famille mononucléaire bourgeoise occidentale</w:t>
      </w:r>
      <w:r w:rsidR="00561A85">
        <w:rPr>
          <w:sz w:val="24"/>
          <w:szCs w:val="24"/>
        </w:rPr>
        <w:t>,</w:t>
      </w:r>
      <w:r w:rsidR="00F405BD">
        <w:rPr>
          <w:sz w:val="24"/>
          <w:szCs w:val="24"/>
        </w:rPr>
        <w:t xml:space="preserve"> ici </w:t>
      </w:r>
      <w:r w:rsidR="00C434C4">
        <w:rPr>
          <w:sz w:val="24"/>
          <w:szCs w:val="24"/>
        </w:rPr>
        <w:t>réduite à un jeu de rôle dissonant</w:t>
      </w:r>
      <w:r w:rsidR="00046BA6">
        <w:rPr>
          <w:sz w:val="24"/>
          <w:szCs w:val="24"/>
        </w:rPr>
        <w:t xml:space="preserve"> – </w:t>
      </w:r>
      <w:r w:rsidR="00561A85">
        <w:rPr>
          <w:sz w:val="24"/>
          <w:szCs w:val="24"/>
        </w:rPr>
        <w:t>d</w:t>
      </w:r>
      <w:r w:rsidR="00046BA6">
        <w:rPr>
          <w:sz w:val="24"/>
          <w:szCs w:val="24"/>
        </w:rPr>
        <w:t xml:space="preserve">es corps </w:t>
      </w:r>
      <w:r w:rsidR="00046BA6" w:rsidRPr="00F405BD">
        <w:rPr>
          <w:i/>
          <w:iCs/>
          <w:sz w:val="24"/>
          <w:szCs w:val="24"/>
        </w:rPr>
        <w:t>occup</w:t>
      </w:r>
      <w:r w:rsidR="00F405BD">
        <w:rPr>
          <w:i/>
          <w:iCs/>
          <w:sz w:val="24"/>
          <w:szCs w:val="24"/>
        </w:rPr>
        <w:t>e</w:t>
      </w:r>
      <w:r w:rsidR="00046BA6" w:rsidRPr="00F405BD">
        <w:rPr>
          <w:i/>
          <w:iCs/>
          <w:sz w:val="24"/>
          <w:szCs w:val="24"/>
        </w:rPr>
        <w:t>nt</w:t>
      </w:r>
      <w:r w:rsidR="00046BA6">
        <w:rPr>
          <w:sz w:val="24"/>
          <w:szCs w:val="24"/>
        </w:rPr>
        <w:t xml:space="preserve"> ces rôles</w:t>
      </w:r>
      <w:r w:rsidR="00F405BD">
        <w:rPr>
          <w:sz w:val="24"/>
          <w:szCs w:val="24"/>
        </w:rPr>
        <w:t>, mais sont</w:t>
      </w:r>
      <w:r w:rsidR="00046BA6">
        <w:rPr>
          <w:sz w:val="24"/>
          <w:szCs w:val="24"/>
        </w:rPr>
        <w:t xml:space="preserve"> en fait interchangeables –</w:t>
      </w:r>
      <w:r w:rsidR="00C434C4">
        <w:rPr>
          <w:sz w:val="24"/>
          <w:szCs w:val="24"/>
        </w:rPr>
        <w:t xml:space="preserve"> jusqu’</w:t>
      </w:r>
      <w:r w:rsidR="00F27227">
        <w:rPr>
          <w:sz w:val="24"/>
          <w:szCs w:val="24"/>
        </w:rPr>
        <w:t>à celles</w:t>
      </w:r>
      <w:r w:rsidR="00C434C4">
        <w:rPr>
          <w:sz w:val="24"/>
          <w:szCs w:val="24"/>
        </w:rPr>
        <w:t xml:space="preserve"> </w:t>
      </w:r>
      <w:r w:rsidR="00F27227">
        <w:rPr>
          <w:sz w:val="24"/>
          <w:szCs w:val="24"/>
        </w:rPr>
        <w:t xml:space="preserve">des </w:t>
      </w:r>
      <w:r w:rsidR="00C434C4">
        <w:rPr>
          <w:sz w:val="24"/>
          <w:szCs w:val="24"/>
        </w:rPr>
        <w:t xml:space="preserve">bourreaux </w:t>
      </w:r>
      <w:r w:rsidR="00B76EB1">
        <w:rPr>
          <w:sz w:val="24"/>
          <w:szCs w:val="24"/>
        </w:rPr>
        <w:t>qui deviennent</w:t>
      </w:r>
      <w:r w:rsidR="00865AC7">
        <w:rPr>
          <w:sz w:val="24"/>
          <w:szCs w:val="24"/>
        </w:rPr>
        <w:t xml:space="preserve">, </w:t>
      </w:r>
      <w:r w:rsidR="00E31C12">
        <w:rPr>
          <w:sz w:val="24"/>
          <w:szCs w:val="24"/>
        </w:rPr>
        <w:t>à mesure qu’avance le film,</w:t>
      </w:r>
      <w:r w:rsidR="00B76EB1">
        <w:rPr>
          <w:sz w:val="24"/>
          <w:szCs w:val="24"/>
        </w:rPr>
        <w:t xml:space="preserve"> une des figures paradoxales du </w:t>
      </w:r>
      <w:r w:rsidR="00B76EB1" w:rsidRPr="00B76EB1">
        <w:rPr>
          <w:i/>
          <w:iCs/>
          <w:sz w:val="24"/>
          <w:szCs w:val="24"/>
        </w:rPr>
        <w:t>soin</w:t>
      </w:r>
      <w:r w:rsidR="00B76EB1">
        <w:rPr>
          <w:sz w:val="24"/>
          <w:szCs w:val="24"/>
        </w:rPr>
        <w:t xml:space="preserve">, </w:t>
      </w:r>
      <w:r w:rsidR="00F27227">
        <w:rPr>
          <w:sz w:val="24"/>
          <w:szCs w:val="24"/>
        </w:rPr>
        <w:t>dont</w:t>
      </w:r>
      <w:r w:rsidR="00C434C4">
        <w:rPr>
          <w:sz w:val="24"/>
          <w:szCs w:val="24"/>
        </w:rPr>
        <w:t xml:space="preserve"> on finit</w:t>
      </w:r>
      <w:r w:rsidR="00006876">
        <w:rPr>
          <w:sz w:val="24"/>
          <w:szCs w:val="24"/>
        </w:rPr>
        <w:t xml:space="preserve">, </w:t>
      </w:r>
      <w:r w:rsidR="00E31C12">
        <w:rPr>
          <w:sz w:val="24"/>
          <w:szCs w:val="24"/>
        </w:rPr>
        <w:t>avec</w:t>
      </w:r>
      <w:r w:rsidR="00006876">
        <w:rPr>
          <w:sz w:val="24"/>
          <w:szCs w:val="24"/>
        </w:rPr>
        <w:t xml:space="preserve"> la victime,</w:t>
      </w:r>
      <w:r w:rsidR="00C434C4">
        <w:rPr>
          <w:sz w:val="24"/>
          <w:szCs w:val="24"/>
        </w:rPr>
        <w:t xml:space="preserve"> par </w:t>
      </w:r>
      <w:r w:rsidR="00006876">
        <w:rPr>
          <w:sz w:val="24"/>
          <w:szCs w:val="24"/>
        </w:rPr>
        <w:t>épouser</w:t>
      </w:r>
      <w:r w:rsidR="00F27227">
        <w:rPr>
          <w:sz w:val="24"/>
          <w:szCs w:val="24"/>
        </w:rPr>
        <w:t xml:space="preserve"> le projet</w:t>
      </w:r>
      <w:r w:rsidR="00006876">
        <w:rPr>
          <w:sz w:val="24"/>
          <w:szCs w:val="24"/>
        </w:rPr>
        <w:t>)</w:t>
      </w:r>
      <w:r w:rsidR="00C434C4">
        <w:rPr>
          <w:sz w:val="24"/>
          <w:szCs w:val="24"/>
        </w:rPr>
        <w:t xml:space="preserve">, </w:t>
      </w:r>
    </w:p>
    <w:p w14:paraId="01D41C70" w14:textId="5B7AB2EA" w:rsidR="00645BC0" w:rsidRDefault="008152B2" w:rsidP="002E24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</w:t>
      </w:r>
      <w:r w:rsidR="008F6E03">
        <w:rPr>
          <w:sz w:val="24"/>
          <w:szCs w:val="24"/>
        </w:rPr>
        <w:t xml:space="preserve">montrerons alors pourquoi la puissance </w:t>
      </w:r>
      <w:r w:rsidR="008F6E03" w:rsidRPr="002B4902">
        <w:rPr>
          <w:i/>
          <w:iCs/>
          <w:sz w:val="24"/>
          <w:szCs w:val="24"/>
        </w:rPr>
        <w:t>politique</w:t>
      </w:r>
      <w:r w:rsidR="008F6E03">
        <w:rPr>
          <w:sz w:val="24"/>
          <w:szCs w:val="24"/>
        </w:rPr>
        <w:t xml:space="preserve"> de </w:t>
      </w:r>
      <w:r w:rsidR="008F6E03" w:rsidRPr="008F6E03">
        <w:rPr>
          <w:i/>
          <w:iCs/>
          <w:sz w:val="24"/>
          <w:szCs w:val="24"/>
        </w:rPr>
        <w:t>Martyrs</w:t>
      </w:r>
      <w:r w:rsidR="008F6E03">
        <w:rPr>
          <w:sz w:val="24"/>
          <w:szCs w:val="24"/>
        </w:rPr>
        <w:t xml:space="preserve"> </w:t>
      </w:r>
      <w:r w:rsidR="00A53955">
        <w:rPr>
          <w:sz w:val="24"/>
          <w:szCs w:val="24"/>
        </w:rPr>
        <w:t>repose</w:t>
      </w:r>
      <w:r w:rsidR="008F6E03">
        <w:rPr>
          <w:sz w:val="24"/>
          <w:szCs w:val="24"/>
        </w:rPr>
        <w:t xml:space="preserve"> </w:t>
      </w:r>
      <w:r w:rsidR="0092499D">
        <w:rPr>
          <w:sz w:val="24"/>
          <w:szCs w:val="24"/>
        </w:rPr>
        <w:t xml:space="preserve">précisément </w:t>
      </w:r>
      <w:r w:rsidR="00A53955">
        <w:rPr>
          <w:sz w:val="24"/>
          <w:szCs w:val="24"/>
        </w:rPr>
        <w:t>dans sa capacité</w:t>
      </w:r>
      <w:r w:rsidR="0018454E">
        <w:rPr>
          <w:sz w:val="24"/>
          <w:szCs w:val="24"/>
        </w:rPr>
        <w:t xml:space="preserve"> </w:t>
      </w:r>
      <w:r w:rsidR="00A53955">
        <w:rPr>
          <w:sz w:val="24"/>
          <w:szCs w:val="24"/>
        </w:rPr>
        <w:t>à</w:t>
      </w:r>
      <w:r w:rsidR="0018454E">
        <w:rPr>
          <w:sz w:val="24"/>
          <w:szCs w:val="24"/>
        </w:rPr>
        <w:t xml:space="preserve"> faire </w:t>
      </w:r>
      <w:r w:rsidR="00CA032B">
        <w:rPr>
          <w:sz w:val="24"/>
          <w:szCs w:val="24"/>
        </w:rPr>
        <w:t xml:space="preserve">successivement </w:t>
      </w:r>
      <w:r w:rsidR="00126F30" w:rsidRPr="00FF3F03">
        <w:rPr>
          <w:i/>
          <w:iCs/>
          <w:sz w:val="24"/>
          <w:szCs w:val="24"/>
        </w:rPr>
        <w:t>éprouver</w:t>
      </w:r>
      <w:r w:rsidR="00A53955">
        <w:rPr>
          <w:sz w:val="24"/>
          <w:szCs w:val="24"/>
        </w:rPr>
        <w:t xml:space="preserve"> au spectateur</w:t>
      </w:r>
      <w:r w:rsidR="0047151E">
        <w:rPr>
          <w:sz w:val="24"/>
          <w:szCs w:val="24"/>
        </w:rPr>
        <w:t xml:space="preserve"> – au sens donc de </w:t>
      </w:r>
      <w:r w:rsidR="0047151E" w:rsidRPr="0047151E">
        <w:rPr>
          <w:i/>
          <w:iCs/>
          <w:sz w:val="24"/>
          <w:szCs w:val="24"/>
        </w:rPr>
        <w:t>prendre pour lui</w:t>
      </w:r>
      <w:r w:rsidR="0047151E">
        <w:rPr>
          <w:sz w:val="24"/>
          <w:szCs w:val="24"/>
        </w:rPr>
        <w:t xml:space="preserve"> –</w:t>
      </w:r>
      <w:r w:rsidR="00CA032B">
        <w:rPr>
          <w:sz w:val="24"/>
          <w:szCs w:val="24"/>
        </w:rPr>
        <w:t xml:space="preserve"> des</w:t>
      </w:r>
      <w:r w:rsidR="00126F30">
        <w:rPr>
          <w:sz w:val="24"/>
          <w:szCs w:val="24"/>
        </w:rPr>
        <w:t xml:space="preserve"> positions et des</w:t>
      </w:r>
      <w:r w:rsidR="00CA032B">
        <w:rPr>
          <w:sz w:val="24"/>
          <w:szCs w:val="24"/>
        </w:rPr>
        <w:t xml:space="preserve"> perspectives </w:t>
      </w:r>
      <w:r w:rsidR="0092499D">
        <w:rPr>
          <w:sz w:val="24"/>
          <w:szCs w:val="24"/>
        </w:rPr>
        <w:t xml:space="preserve">non seulement opposées les unes aux autres, mais également, </w:t>
      </w:r>
      <w:r w:rsidR="00A53955">
        <w:rPr>
          <w:sz w:val="24"/>
          <w:szCs w:val="24"/>
        </w:rPr>
        <w:t>paradoxalement</w:t>
      </w:r>
      <w:r w:rsidR="0092499D">
        <w:rPr>
          <w:sz w:val="24"/>
          <w:szCs w:val="24"/>
        </w:rPr>
        <w:t>, chaque fois</w:t>
      </w:r>
      <w:r w:rsidR="00A53955">
        <w:rPr>
          <w:sz w:val="24"/>
          <w:szCs w:val="24"/>
        </w:rPr>
        <w:t xml:space="preserve"> </w:t>
      </w:r>
      <w:r w:rsidR="00A53955" w:rsidRPr="00126F30">
        <w:rPr>
          <w:i/>
          <w:iCs/>
          <w:sz w:val="24"/>
          <w:szCs w:val="24"/>
        </w:rPr>
        <w:t>intenables</w:t>
      </w:r>
      <w:r w:rsidR="002B4902">
        <w:rPr>
          <w:sz w:val="24"/>
          <w:szCs w:val="24"/>
        </w:rPr>
        <w:t xml:space="preserve">. </w:t>
      </w:r>
      <w:r w:rsidR="005B4973">
        <w:rPr>
          <w:sz w:val="24"/>
          <w:szCs w:val="24"/>
        </w:rPr>
        <w:t xml:space="preserve">Au fond, </w:t>
      </w:r>
      <w:r w:rsidR="004E31D2">
        <w:rPr>
          <w:sz w:val="24"/>
          <w:szCs w:val="24"/>
        </w:rPr>
        <w:t>c’est l’époque</w:t>
      </w:r>
      <w:r w:rsidR="005B62D9">
        <w:rPr>
          <w:sz w:val="24"/>
          <w:szCs w:val="24"/>
        </w:rPr>
        <w:t xml:space="preserve"> et ses fantasmes</w:t>
      </w:r>
      <w:r w:rsidR="004E31D2">
        <w:rPr>
          <w:sz w:val="24"/>
          <w:szCs w:val="24"/>
        </w:rPr>
        <w:t xml:space="preserve"> que Martyrs met à nu </w:t>
      </w:r>
      <w:r w:rsidR="00C20139">
        <w:rPr>
          <w:sz w:val="24"/>
          <w:szCs w:val="24"/>
        </w:rPr>
        <w:t xml:space="preserve">pour mieux en exposer </w:t>
      </w:r>
      <w:r w:rsidR="00B54D6B">
        <w:rPr>
          <w:sz w:val="24"/>
          <w:szCs w:val="24"/>
        </w:rPr>
        <w:t>les rouages idéologiques.</w:t>
      </w:r>
      <w:r w:rsidR="00A53955">
        <w:rPr>
          <w:sz w:val="24"/>
          <w:szCs w:val="24"/>
        </w:rPr>
        <w:t xml:space="preserve"> </w:t>
      </w:r>
      <w:r w:rsidR="008F6E03">
        <w:rPr>
          <w:sz w:val="24"/>
          <w:szCs w:val="24"/>
        </w:rPr>
        <w:t xml:space="preserve"> </w:t>
      </w:r>
      <w:r w:rsidR="00C434C4">
        <w:rPr>
          <w:sz w:val="24"/>
          <w:szCs w:val="24"/>
        </w:rPr>
        <w:t xml:space="preserve"> </w:t>
      </w:r>
    </w:p>
    <w:p w14:paraId="4169B36C" w14:textId="04845DE4" w:rsidR="009D3014" w:rsidRDefault="00F400D1" w:rsidP="002E24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B9E">
        <w:rPr>
          <w:sz w:val="24"/>
          <w:szCs w:val="24"/>
        </w:rPr>
        <w:t xml:space="preserve"> </w:t>
      </w:r>
      <w:r w:rsidR="00CB1429">
        <w:rPr>
          <w:sz w:val="24"/>
          <w:szCs w:val="24"/>
        </w:rPr>
        <w:t xml:space="preserve"> </w:t>
      </w:r>
      <w:r w:rsidR="006E7483">
        <w:rPr>
          <w:sz w:val="24"/>
          <w:szCs w:val="24"/>
        </w:rPr>
        <w:t xml:space="preserve"> </w:t>
      </w:r>
    </w:p>
    <w:p w14:paraId="301AF3E9" w14:textId="77777777" w:rsidR="006C6C66" w:rsidRDefault="006C6C66" w:rsidP="002E2484">
      <w:pPr>
        <w:spacing w:line="360" w:lineRule="auto"/>
        <w:jc w:val="both"/>
        <w:rPr>
          <w:sz w:val="24"/>
          <w:szCs w:val="24"/>
        </w:rPr>
      </w:pPr>
    </w:p>
    <w:sectPr w:rsidR="006C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70"/>
    <w:rsid w:val="00000661"/>
    <w:rsid w:val="00000D52"/>
    <w:rsid w:val="00006876"/>
    <w:rsid w:val="00016159"/>
    <w:rsid w:val="0002198E"/>
    <w:rsid w:val="0002563D"/>
    <w:rsid w:val="00033CE5"/>
    <w:rsid w:val="00041EB3"/>
    <w:rsid w:val="00046BA6"/>
    <w:rsid w:val="0005261C"/>
    <w:rsid w:val="00052A8B"/>
    <w:rsid w:val="00057E7A"/>
    <w:rsid w:val="00065101"/>
    <w:rsid w:val="00073628"/>
    <w:rsid w:val="00073908"/>
    <w:rsid w:val="00074D5E"/>
    <w:rsid w:val="000751D4"/>
    <w:rsid w:val="000A3B97"/>
    <w:rsid w:val="000C02D9"/>
    <w:rsid w:val="000C2A9F"/>
    <w:rsid w:val="000C657A"/>
    <w:rsid w:val="000D18FC"/>
    <w:rsid w:val="000D26BA"/>
    <w:rsid w:val="000D2803"/>
    <w:rsid w:val="000D2AFB"/>
    <w:rsid w:val="00112F76"/>
    <w:rsid w:val="001175DC"/>
    <w:rsid w:val="00121D18"/>
    <w:rsid w:val="00126F30"/>
    <w:rsid w:val="001435CC"/>
    <w:rsid w:val="001729E6"/>
    <w:rsid w:val="0018454E"/>
    <w:rsid w:val="00187072"/>
    <w:rsid w:val="001916D4"/>
    <w:rsid w:val="001B4093"/>
    <w:rsid w:val="001C35B3"/>
    <w:rsid w:val="001E31FE"/>
    <w:rsid w:val="001E690C"/>
    <w:rsid w:val="001E7AE8"/>
    <w:rsid w:val="001E7D88"/>
    <w:rsid w:val="001F301D"/>
    <w:rsid w:val="001F3271"/>
    <w:rsid w:val="00202235"/>
    <w:rsid w:val="0020337B"/>
    <w:rsid w:val="0023230A"/>
    <w:rsid w:val="002334D9"/>
    <w:rsid w:val="00237CFA"/>
    <w:rsid w:val="00240A43"/>
    <w:rsid w:val="002718AC"/>
    <w:rsid w:val="00274933"/>
    <w:rsid w:val="00277A96"/>
    <w:rsid w:val="00293CE3"/>
    <w:rsid w:val="00296FD2"/>
    <w:rsid w:val="00297E88"/>
    <w:rsid w:val="002B4902"/>
    <w:rsid w:val="002D2FEB"/>
    <w:rsid w:val="002D6DBF"/>
    <w:rsid w:val="002E039E"/>
    <w:rsid w:val="002E2484"/>
    <w:rsid w:val="002F21CD"/>
    <w:rsid w:val="002F2FB3"/>
    <w:rsid w:val="002F7696"/>
    <w:rsid w:val="00303B2F"/>
    <w:rsid w:val="0031022B"/>
    <w:rsid w:val="003243F2"/>
    <w:rsid w:val="003369C4"/>
    <w:rsid w:val="0034151A"/>
    <w:rsid w:val="0035369B"/>
    <w:rsid w:val="0036006D"/>
    <w:rsid w:val="00364A39"/>
    <w:rsid w:val="0036546C"/>
    <w:rsid w:val="00376D1C"/>
    <w:rsid w:val="00381E48"/>
    <w:rsid w:val="00385897"/>
    <w:rsid w:val="003B185B"/>
    <w:rsid w:val="003B794B"/>
    <w:rsid w:val="003D20CD"/>
    <w:rsid w:val="003D2D2D"/>
    <w:rsid w:val="003D3993"/>
    <w:rsid w:val="003E5B2D"/>
    <w:rsid w:val="00401315"/>
    <w:rsid w:val="004025A2"/>
    <w:rsid w:val="00403FFF"/>
    <w:rsid w:val="00422D70"/>
    <w:rsid w:val="00441A6C"/>
    <w:rsid w:val="00453204"/>
    <w:rsid w:val="00465759"/>
    <w:rsid w:val="0047151E"/>
    <w:rsid w:val="00482C3F"/>
    <w:rsid w:val="00483023"/>
    <w:rsid w:val="00494DCF"/>
    <w:rsid w:val="004B11B2"/>
    <w:rsid w:val="004B366B"/>
    <w:rsid w:val="004C5F39"/>
    <w:rsid w:val="004E3159"/>
    <w:rsid w:val="004E31D2"/>
    <w:rsid w:val="004F5EB8"/>
    <w:rsid w:val="004F66A6"/>
    <w:rsid w:val="00502CE0"/>
    <w:rsid w:val="005140DD"/>
    <w:rsid w:val="00516E3D"/>
    <w:rsid w:val="005313D5"/>
    <w:rsid w:val="0053196A"/>
    <w:rsid w:val="00537407"/>
    <w:rsid w:val="00537BF8"/>
    <w:rsid w:val="00540014"/>
    <w:rsid w:val="00541835"/>
    <w:rsid w:val="00550B12"/>
    <w:rsid w:val="00552732"/>
    <w:rsid w:val="00552F69"/>
    <w:rsid w:val="005577BB"/>
    <w:rsid w:val="00557D51"/>
    <w:rsid w:val="00561A85"/>
    <w:rsid w:val="0056268B"/>
    <w:rsid w:val="00563A12"/>
    <w:rsid w:val="00573EAC"/>
    <w:rsid w:val="00573F2A"/>
    <w:rsid w:val="005B3961"/>
    <w:rsid w:val="005B4973"/>
    <w:rsid w:val="005B62D9"/>
    <w:rsid w:val="005C3E3A"/>
    <w:rsid w:val="005C5CDB"/>
    <w:rsid w:val="005D47B0"/>
    <w:rsid w:val="005E5B62"/>
    <w:rsid w:val="005F33D9"/>
    <w:rsid w:val="005F50BD"/>
    <w:rsid w:val="00604D8C"/>
    <w:rsid w:val="0062053E"/>
    <w:rsid w:val="006340BE"/>
    <w:rsid w:val="00643F69"/>
    <w:rsid w:val="00645BC0"/>
    <w:rsid w:val="00667531"/>
    <w:rsid w:val="00667C14"/>
    <w:rsid w:val="00672750"/>
    <w:rsid w:val="00676BB5"/>
    <w:rsid w:val="0068619D"/>
    <w:rsid w:val="00691738"/>
    <w:rsid w:val="006A23AC"/>
    <w:rsid w:val="006B7F15"/>
    <w:rsid w:val="006C2BF1"/>
    <w:rsid w:val="006C6C66"/>
    <w:rsid w:val="006E157F"/>
    <w:rsid w:val="006E7483"/>
    <w:rsid w:val="006F5981"/>
    <w:rsid w:val="006F6235"/>
    <w:rsid w:val="006F6AC1"/>
    <w:rsid w:val="00714FA9"/>
    <w:rsid w:val="007252D4"/>
    <w:rsid w:val="00735AA5"/>
    <w:rsid w:val="007424BB"/>
    <w:rsid w:val="007552C2"/>
    <w:rsid w:val="00756C94"/>
    <w:rsid w:val="00760A13"/>
    <w:rsid w:val="007637B7"/>
    <w:rsid w:val="00774370"/>
    <w:rsid w:val="007968C6"/>
    <w:rsid w:val="007A361D"/>
    <w:rsid w:val="007E1036"/>
    <w:rsid w:val="007E2FDD"/>
    <w:rsid w:val="007F21F2"/>
    <w:rsid w:val="007F78F8"/>
    <w:rsid w:val="00810AD3"/>
    <w:rsid w:val="008152B2"/>
    <w:rsid w:val="0082144B"/>
    <w:rsid w:val="00825086"/>
    <w:rsid w:val="00831B5E"/>
    <w:rsid w:val="00835046"/>
    <w:rsid w:val="0084075C"/>
    <w:rsid w:val="00840861"/>
    <w:rsid w:val="008427DD"/>
    <w:rsid w:val="008446CC"/>
    <w:rsid w:val="008640AB"/>
    <w:rsid w:val="00865AC7"/>
    <w:rsid w:val="0087246C"/>
    <w:rsid w:val="00873914"/>
    <w:rsid w:val="00877804"/>
    <w:rsid w:val="008827F2"/>
    <w:rsid w:val="00890E6B"/>
    <w:rsid w:val="008A1381"/>
    <w:rsid w:val="008A1542"/>
    <w:rsid w:val="008B140D"/>
    <w:rsid w:val="008E4502"/>
    <w:rsid w:val="008F612C"/>
    <w:rsid w:val="008F6E03"/>
    <w:rsid w:val="0090107A"/>
    <w:rsid w:val="00906A46"/>
    <w:rsid w:val="00921B3F"/>
    <w:rsid w:val="0092499D"/>
    <w:rsid w:val="009336E6"/>
    <w:rsid w:val="00950B12"/>
    <w:rsid w:val="00951690"/>
    <w:rsid w:val="009565C3"/>
    <w:rsid w:val="00956626"/>
    <w:rsid w:val="00957BB5"/>
    <w:rsid w:val="00963DEA"/>
    <w:rsid w:val="00963E9A"/>
    <w:rsid w:val="00965F5F"/>
    <w:rsid w:val="00967F43"/>
    <w:rsid w:val="009849CE"/>
    <w:rsid w:val="00996760"/>
    <w:rsid w:val="009B11A3"/>
    <w:rsid w:val="009B1443"/>
    <w:rsid w:val="009D3014"/>
    <w:rsid w:val="009E76C2"/>
    <w:rsid w:val="00A0061E"/>
    <w:rsid w:val="00A07CA1"/>
    <w:rsid w:val="00A13177"/>
    <w:rsid w:val="00A136C2"/>
    <w:rsid w:val="00A20F45"/>
    <w:rsid w:val="00A2564B"/>
    <w:rsid w:val="00A341E4"/>
    <w:rsid w:val="00A372B9"/>
    <w:rsid w:val="00A373A7"/>
    <w:rsid w:val="00A45EB0"/>
    <w:rsid w:val="00A53955"/>
    <w:rsid w:val="00A61F46"/>
    <w:rsid w:val="00A71F8C"/>
    <w:rsid w:val="00A90015"/>
    <w:rsid w:val="00A96941"/>
    <w:rsid w:val="00AA3FA9"/>
    <w:rsid w:val="00AA75E2"/>
    <w:rsid w:val="00AB2E4A"/>
    <w:rsid w:val="00AB5753"/>
    <w:rsid w:val="00AC3DC7"/>
    <w:rsid w:val="00AD0B72"/>
    <w:rsid w:val="00AD7AD9"/>
    <w:rsid w:val="00AE4AA0"/>
    <w:rsid w:val="00AF0625"/>
    <w:rsid w:val="00B0570B"/>
    <w:rsid w:val="00B1428B"/>
    <w:rsid w:val="00B143A5"/>
    <w:rsid w:val="00B201C5"/>
    <w:rsid w:val="00B32F9A"/>
    <w:rsid w:val="00B41DA0"/>
    <w:rsid w:val="00B43036"/>
    <w:rsid w:val="00B43621"/>
    <w:rsid w:val="00B5099B"/>
    <w:rsid w:val="00B54D6B"/>
    <w:rsid w:val="00B70F4B"/>
    <w:rsid w:val="00B76EB1"/>
    <w:rsid w:val="00B9277C"/>
    <w:rsid w:val="00B96FF3"/>
    <w:rsid w:val="00BA03CF"/>
    <w:rsid w:val="00BA108F"/>
    <w:rsid w:val="00BB33C6"/>
    <w:rsid w:val="00BB5B59"/>
    <w:rsid w:val="00BC56C1"/>
    <w:rsid w:val="00BC5953"/>
    <w:rsid w:val="00BD082A"/>
    <w:rsid w:val="00BD1D28"/>
    <w:rsid w:val="00BD558B"/>
    <w:rsid w:val="00BD5B9E"/>
    <w:rsid w:val="00BE0F10"/>
    <w:rsid w:val="00BF4C59"/>
    <w:rsid w:val="00BF6754"/>
    <w:rsid w:val="00BF699C"/>
    <w:rsid w:val="00C06667"/>
    <w:rsid w:val="00C149AC"/>
    <w:rsid w:val="00C20139"/>
    <w:rsid w:val="00C37C41"/>
    <w:rsid w:val="00C41403"/>
    <w:rsid w:val="00C434C4"/>
    <w:rsid w:val="00C512F5"/>
    <w:rsid w:val="00C570B0"/>
    <w:rsid w:val="00C604EA"/>
    <w:rsid w:val="00C625C8"/>
    <w:rsid w:val="00CA032B"/>
    <w:rsid w:val="00CA101C"/>
    <w:rsid w:val="00CA5A3D"/>
    <w:rsid w:val="00CB1429"/>
    <w:rsid w:val="00CB2641"/>
    <w:rsid w:val="00CB6106"/>
    <w:rsid w:val="00CC2024"/>
    <w:rsid w:val="00CC5A56"/>
    <w:rsid w:val="00CD7227"/>
    <w:rsid w:val="00CE04D5"/>
    <w:rsid w:val="00CE5BF9"/>
    <w:rsid w:val="00CF5B2F"/>
    <w:rsid w:val="00D01371"/>
    <w:rsid w:val="00D0259A"/>
    <w:rsid w:val="00D03F8B"/>
    <w:rsid w:val="00D1225E"/>
    <w:rsid w:val="00D13AFC"/>
    <w:rsid w:val="00D41315"/>
    <w:rsid w:val="00D43BD7"/>
    <w:rsid w:val="00D4411E"/>
    <w:rsid w:val="00D44D96"/>
    <w:rsid w:val="00D547DB"/>
    <w:rsid w:val="00D66A21"/>
    <w:rsid w:val="00D66CA7"/>
    <w:rsid w:val="00D67EB1"/>
    <w:rsid w:val="00D707F5"/>
    <w:rsid w:val="00D71F88"/>
    <w:rsid w:val="00D857A0"/>
    <w:rsid w:val="00D86F54"/>
    <w:rsid w:val="00D93823"/>
    <w:rsid w:val="00DC04DB"/>
    <w:rsid w:val="00DC0A51"/>
    <w:rsid w:val="00DC0E6A"/>
    <w:rsid w:val="00E06BAD"/>
    <w:rsid w:val="00E1178F"/>
    <w:rsid w:val="00E14943"/>
    <w:rsid w:val="00E149BD"/>
    <w:rsid w:val="00E14F8C"/>
    <w:rsid w:val="00E31C12"/>
    <w:rsid w:val="00E33A1F"/>
    <w:rsid w:val="00E458CE"/>
    <w:rsid w:val="00E5227D"/>
    <w:rsid w:val="00E533B0"/>
    <w:rsid w:val="00E544B8"/>
    <w:rsid w:val="00E6088F"/>
    <w:rsid w:val="00E645CC"/>
    <w:rsid w:val="00E66D93"/>
    <w:rsid w:val="00E75842"/>
    <w:rsid w:val="00E92097"/>
    <w:rsid w:val="00E94AA8"/>
    <w:rsid w:val="00E96219"/>
    <w:rsid w:val="00EA0C86"/>
    <w:rsid w:val="00EA3C53"/>
    <w:rsid w:val="00EC1A70"/>
    <w:rsid w:val="00EC485A"/>
    <w:rsid w:val="00EE46AD"/>
    <w:rsid w:val="00EE5710"/>
    <w:rsid w:val="00EE5F0F"/>
    <w:rsid w:val="00EF5B36"/>
    <w:rsid w:val="00EF7871"/>
    <w:rsid w:val="00F010D0"/>
    <w:rsid w:val="00F032A5"/>
    <w:rsid w:val="00F03E3D"/>
    <w:rsid w:val="00F107A7"/>
    <w:rsid w:val="00F10AC8"/>
    <w:rsid w:val="00F1251D"/>
    <w:rsid w:val="00F140A8"/>
    <w:rsid w:val="00F2007D"/>
    <w:rsid w:val="00F20EBC"/>
    <w:rsid w:val="00F269AC"/>
    <w:rsid w:val="00F27227"/>
    <w:rsid w:val="00F30C82"/>
    <w:rsid w:val="00F400D1"/>
    <w:rsid w:val="00F405BD"/>
    <w:rsid w:val="00F52CBC"/>
    <w:rsid w:val="00F9010D"/>
    <w:rsid w:val="00F9468F"/>
    <w:rsid w:val="00F960D3"/>
    <w:rsid w:val="00F97171"/>
    <w:rsid w:val="00FA3FA8"/>
    <w:rsid w:val="00FC7353"/>
    <w:rsid w:val="00FD7F90"/>
    <w:rsid w:val="00FE3294"/>
    <w:rsid w:val="00FE5893"/>
    <w:rsid w:val="00FE6DD9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E106"/>
  <w15:chartTrackingRefBased/>
  <w15:docId w15:val="{5833CE56-4013-4DCA-8259-544ABC4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3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3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3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3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3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3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3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3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3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3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2564</Characters>
  <Application>Microsoft Office Word</Application>
  <DocSecurity>0</DocSecurity>
  <Lines>36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UMONS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DARCIS</dc:creator>
  <cp:keywords/>
  <dc:description/>
  <cp:lastModifiedBy>Damien DARCIS</cp:lastModifiedBy>
  <cp:revision>2</cp:revision>
  <dcterms:created xsi:type="dcterms:W3CDTF">2026-03-14T12:05:00Z</dcterms:created>
  <dcterms:modified xsi:type="dcterms:W3CDTF">2026-03-14T12:05:00Z</dcterms:modified>
</cp:coreProperties>
</file>